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8793" w14:textId="77777777" w:rsidR="000E2C38" w:rsidRDefault="000E2C38" w:rsidP="000E2C38">
      <w:pPr>
        <w:pStyle w:val="Topptekst"/>
        <w:ind w:left="-426"/>
      </w:pPr>
      <w:r>
        <w:rPr>
          <w:noProof/>
        </w:rPr>
        <w:drawing>
          <wp:anchor distT="0" distB="0" distL="114300" distR="114300" simplePos="0" relativeHeight="251659264" behindDoc="0" locked="0" layoutInCell="1" allowOverlap="1" wp14:anchorId="342ECC34" wp14:editId="025CBBA3">
            <wp:simplePos x="0" y="0"/>
            <wp:positionH relativeFrom="margin">
              <wp:posOffset>-85725</wp:posOffset>
            </wp:positionH>
            <wp:positionV relativeFrom="paragraph">
              <wp:posOffset>0</wp:posOffset>
            </wp:positionV>
            <wp:extent cx="1949450" cy="640080"/>
            <wp:effectExtent l="0" t="0" r="0" b="7620"/>
            <wp:wrapThrough wrapText="bothSides">
              <wp:wrapPolygon edited="0">
                <wp:start x="0" y="0"/>
                <wp:lineTo x="0" y="10286"/>
                <wp:lineTo x="1689" y="20571"/>
                <wp:lineTo x="2111" y="21214"/>
                <wp:lineTo x="3377" y="21214"/>
                <wp:lineTo x="19841" y="19929"/>
                <wp:lineTo x="20685" y="16071"/>
                <wp:lineTo x="16042" y="10286"/>
                <wp:lineTo x="21319" y="7071"/>
                <wp:lineTo x="21319" y="1286"/>
                <wp:lineTo x="612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eva╠èpen med visjon tryk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9450" cy="640080"/>
                    </a:xfrm>
                    <a:prstGeom prst="rect">
                      <a:avLst/>
                    </a:prstGeom>
                  </pic:spPr>
                </pic:pic>
              </a:graphicData>
            </a:graphic>
            <wp14:sizeRelH relativeFrom="page">
              <wp14:pctWidth>0</wp14:pctWidth>
            </wp14:sizeRelH>
            <wp14:sizeRelV relativeFrom="page">
              <wp14:pctHeight>0</wp14:pctHeight>
            </wp14:sizeRelV>
          </wp:anchor>
        </w:drawing>
      </w:r>
    </w:p>
    <w:p w14:paraId="27F10186" w14:textId="77777777" w:rsidR="000E2C38" w:rsidRDefault="000E2C38" w:rsidP="000E2C38">
      <w:pPr>
        <w:pStyle w:val="Ingenmellomrom"/>
        <w:jc w:val="center"/>
        <w:rPr>
          <w:rFonts w:ascii="Times New Roman" w:hAnsi="Times New Roman"/>
          <w:b/>
          <w:sz w:val="24"/>
          <w:szCs w:val="24"/>
        </w:rPr>
      </w:pPr>
    </w:p>
    <w:p w14:paraId="63D43377" w14:textId="77777777" w:rsidR="000E2C38" w:rsidRDefault="000E2C38" w:rsidP="000E2C38">
      <w:pPr>
        <w:pStyle w:val="Ingenmellomrom"/>
        <w:rPr>
          <w:rFonts w:ascii="Times New Roman" w:hAnsi="Times New Roman"/>
          <w:b/>
          <w:sz w:val="24"/>
          <w:szCs w:val="24"/>
        </w:rPr>
      </w:pPr>
    </w:p>
    <w:p w14:paraId="5EC74880" w14:textId="77777777" w:rsidR="000E2C38" w:rsidRDefault="000E2C38" w:rsidP="000E2C38">
      <w:pPr>
        <w:pStyle w:val="Ingenmellomrom"/>
        <w:rPr>
          <w:rFonts w:ascii="Times New Roman" w:hAnsi="Times New Roman"/>
          <w:b/>
          <w:sz w:val="28"/>
          <w:szCs w:val="28"/>
        </w:rPr>
      </w:pPr>
    </w:p>
    <w:p w14:paraId="1E354266" w14:textId="77777777" w:rsidR="000E2C38" w:rsidRDefault="000E2C38" w:rsidP="000E2C38">
      <w:pPr>
        <w:pStyle w:val="Ingenmellomrom"/>
        <w:rPr>
          <w:rFonts w:ascii="Times New Roman" w:hAnsi="Times New Roman"/>
          <w:b/>
          <w:sz w:val="28"/>
          <w:szCs w:val="28"/>
        </w:rPr>
      </w:pPr>
    </w:p>
    <w:p w14:paraId="7C410C1B" w14:textId="56BE8516" w:rsidR="000E2C38" w:rsidRPr="00972FD4" w:rsidRDefault="000E2C38" w:rsidP="00DF267A">
      <w:pPr>
        <w:pStyle w:val="Overskrift1"/>
        <w:rPr>
          <w:rFonts w:ascii="Arial" w:hAnsi="Arial" w:cs="Arial"/>
          <w:b/>
          <w:bCs/>
          <w:color w:val="auto"/>
          <w:sz w:val="24"/>
          <w:szCs w:val="24"/>
        </w:rPr>
      </w:pPr>
      <w:r w:rsidRPr="00972FD4">
        <w:rPr>
          <w:rFonts w:ascii="Arial" w:hAnsi="Arial" w:cs="Arial"/>
          <w:b/>
          <w:bCs/>
          <w:color w:val="auto"/>
          <w:sz w:val="24"/>
          <w:szCs w:val="24"/>
        </w:rPr>
        <w:t>F</w:t>
      </w:r>
      <w:r w:rsidR="006133E4" w:rsidRPr="00972FD4">
        <w:rPr>
          <w:rFonts w:ascii="Arial" w:hAnsi="Arial" w:cs="Arial"/>
          <w:b/>
          <w:bCs/>
          <w:color w:val="auto"/>
          <w:sz w:val="24"/>
          <w:szCs w:val="24"/>
        </w:rPr>
        <w:t>orskrift</w:t>
      </w:r>
      <w:r w:rsidRPr="00972FD4">
        <w:rPr>
          <w:rFonts w:ascii="Arial" w:hAnsi="Arial" w:cs="Arial"/>
          <w:b/>
          <w:bCs/>
          <w:color w:val="auto"/>
          <w:sz w:val="24"/>
          <w:szCs w:val="24"/>
        </w:rPr>
        <w:t xml:space="preserve"> </w:t>
      </w:r>
      <w:r w:rsidR="006133E4" w:rsidRPr="00972FD4">
        <w:rPr>
          <w:rFonts w:ascii="Arial" w:hAnsi="Arial" w:cs="Arial"/>
          <w:b/>
          <w:bCs/>
          <w:color w:val="auto"/>
          <w:sz w:val="24"/>
          <w:szCs w:val="24"/>
        </w:rPr>
        <w:t>for</w:t>
      </w:r>
      <w:r w:rsidRPr="00972FD4">
        <w:rPr>
          <w:rFonts w:ascii="Arial" w:hAnsi="Arial" w:cs="Arial"/>
          <w:b/>
          <w:bCs/>
          <w:color w:val="auto"/>
          <w:sz w:val="24"/>
          <w:szCs w:val="24"/>
        </w:rPr>
        <w:t xml:space="preserve"> </w:t>
      </w:r>
      <w:r w:rsidR="006133E4" w:rsidRPr="00972FD4">
        <w:rPr>
          <w:rFonts w:ascii="Arial" w:hAnsi="Arial" w:cs="Arial"/>
          <w:b/>
          <w:bCs/>
          <w:color w:val="auto"/>
          <w:sz w:val="24"/>
          <w:szCs w:val="24"/>
        </w:rPr>
        <w:t>skoletilhørighet og skolebytte</w:t>
      </w:r>
      <w:r w:rsidR="00AE0170" w:rsidRPr="00972FD4">
        <w:rPr>
          <w:rFonts w:ascii="Arial" w:hAnsi="Arial" w:cs="Arial"/>
          <w:b/>
          <w:bCs/>
          <w:color w:val="auto"/>
          <w:sz w:val="24"/>
          <w:szCs w:val="24"/>
        </w:rPr>
        <w:t xml:space="preserve"> i Aurskog-Høland kommune</w:t>
      </w:r>
    </w:p>
    <w:p w14:paraId="667A6BD5" w14:textId="77777777" w:rsidR="000E2C38" w:rsidRDefault="000E2C38" w:rsidP="000E2C38">
      <w:pPr>
        <w:pStyle w:val="Ingenmellomrom"/>
        <w:rPr>
          <w:rFonts w:ascii="Times New Roman" w:hAnsi="Times New Roman"/>
          <w:b/>
          <w:sz w:val="24"/>
          <w:szCs w:val="24"/>
        </w:rPr>
      </w:pPr>
    </w:p>
    <w:p w14:paraId="0187A652" w14:textId="77777777" w:rsidR="000E2C38" w:rsidRPr="00972FD4" w:rsidRDefault="000E2C38" w:rsidP="00662424">
      <w:pPr>
        <w:pStyle w:val="Overskrift2"/>
        <w:rPr>
          <w:rFonts w:ascii="Arial" w:hAnsi="Arial" w:cs="Arial"/>
          <w:b/>
          <w:bCs/>
          <w:color w:val="auto"/>
          <w:sz w:val="22"/>
          <w:szCs w:val="22"/>
        </w:rPr>
      </w:pPr>
      <w:r w:rsidRPr="00972FD4">
        <w:rPr>
          <w:rFonts w:ascii="Arial" w:hAnsi="Arial" w:cs="Arial"/>
          <w:b/>
          <w:bCs/>
          <w:color w:val="auto"/>
          <w:sz w:val="22"/>
          <w:szCs w:val="22"/>
        </w:rPr>
        <w:t xml:space="preserve">Inntaksområder </w:t>
      </w:r>
    </w:p>
    <w:p w14:paraId="4C044665" w14:textId="77777777" w:rsidR="000E2C38" w:rsidRPr="00972FD4" w:rsidRDefault="000E2C38" w:rsidP="000E2C38">
      <w:pPr>
        <w:pStyle w:val="Ingenmellomrom"/>
        <w:rPr>
          <w:rFonts w:ascii="Arial" w:hAnsi="Arial" w:cs="Arial"/>
        </w:rPr>
      </w:pPr>
      <w:r w:rsidRPr="00972FD4">
        <w:rPr>
          <w:rFonts w:ascii="Arial" w:hAnsi="Arial" w:cs="Arial"/>
        </w:rPr>
        <w:t xml:space="preserve">Aurskog-Høland kommune har ikke faste skolekretsgrenser, men veiledende inntaksområder til sine skoler. Dette betyr: </w:t>
      </w:r>
    </w:p>
    <w:p w14:paraId="5B0D69C8" w14:textId="77777777" w:rsidR="000E2C38" w:rsidRPr="00972FD4" w:rsidRDefault="000E2C38" w:rsidP="000E2C38">
      <w:pPr>
        <w:pStyle w:val="Ingenmellomrom"/>
        <w:numPr>
          <w:ilvl w:val="0"/>
          <w:numId w:val="1"/>
        </w:numPr>
        <w:rPr>
          <w:rFonts w:ascii="Arial" w:hAnsi="Arial" w:cs="Arial"/>
        </w:rPr>
      </w:pPr>
      <w:r w:rsidRPr="00972FD4">
        <w:rPr>
          <w:rFonts w:ascii="Arial" w:hAnsi="Arial" w:cs="Arial"/>
        </w:rPr>
        <w:t>Foresatte vil så langt råd er, få plass for sine barn ved den nærmeste skolen eller ved den skolen de etter det veiledende inntaksområdet tilhører, jf. opplæringsloven § 8-1, første ledd (om nærskoleprinsippet)</w:t>
      </w:r>
    </w:p>
    <w:p w14:paraId="2CA001D6" w14:textId="77777777" w:rsidR="000E2C38" w:rsidRPr="00972FD4" w:rsidRDefault="000E2C38" w:rsidP="000E2C38">
      <w:pPr>
        <w:pStyle w:val="Ingenmellomrom"/>
        <w:numPr>
          <w:ilvl w:val="0"/>
          <w:numId w:val="1"/>
        </w:numPr>
        <w:rPr>
          <w:rFonts w:ascii="Arial" w:hAnsi="Arial" w:cs="Arial"/>
        </w:rPr>
      </w:pPr>
      <w:r w:rsidRPr="00972FD4">
        <w:rPr>
          <w:rFonts w:ascii="Arial" w:hAnsi="Arial" w:cs="Arial"/>
        </w:rPr>
        <w:t xml:space="preserve">Retten til nærmeste skole etter opplæringsloven § 8-1, første ledd, er ikke en absolutt rett til en bestemt skole. En begrensning kan være kapasiteten på skolen/årstrinnet. Dersom det viser seg at kapasiteten ved den enkelte skole overstiges, kan kommunen i dialog med foreldrene/foresatte overføre elever eller grupper av elever til en skole innenfor det veiledende inntaksområdet </w:t>
      </w:r>
    </w:p>
    <w:p w14:paraId="117342F7" w14:textId="77777777" w:rsidR="000E2C38" w:rsidRPr="00972FD4" w:rsidRDefault="000E2C38" w:rsidP="000E2C38">
      <w:pPr>
        <w:pStyle w:val="Ingenmellomrom"/>
        <w:numPr>
          <w:ilvl w:val="0"/>
          <w:numId w:val="1"/>
        </w:numPr>
        <w:rPr>
          <w:rFonts w:ascii="Arial" w:hAnsi="Arial" w:cs="Arial"/>
        </w:rPr>
      </w:pPr>
      <w:r w:rsidRPr="00972FD4">
        <w:rPr>
          <w:rFonts w:ascii="Arial" w:hAnsi="Arial" w:cs="Arial"/>
        </w:rPr>
        <w:t xml:space="preserve">Foresatte kan i henhold til opplæringsloven § 8-1, tredje ledd, og disse retningslinjene søke om skolebytte til en annen skole </w:t>
      </w:r>
    </w:p>
    <w:p w14:paraId="0DDCB781" w14:textId="77777777" w:rsidR="000E2C38" w:rsidRPr="00972FD4" w:rsidRDefault="000E2C38" w:rsidP="000E2C38">
      <w:pPr>
        <w:pStyle w:val="Ingenmellomrom"/>
        <w:rPr>
          <w:rFonts w:ascii="Arial" w:hAnsi="Arial" w:cs="Arial"/>
        </w:rPr>
      </w:pPr>
      <w:r w:rsidRPr="00972FD4">
        <w:rPr>
          <w:rFonts w:ascii="Arial" w:hAnsi="Arial" w:cs="Arial"/>
        </w:rPr>
        <w:t xml:space="preserve"> </w:t>
      </w:r>
    </w:p>
    <w:p w14:paraId="6778850F" w14:textId="77777777" w:rsidR="000E2C38" w:rsidRPr="00972FD4" w:rsidRDefault="000E2C38" w:rsidP="000E2C38">
      <w:pPr>
        <w:pStyle w:val="Ingenmellomrom"/>
        <w:rPr>
          <w:rFonts w:ascii="Arial" w:hAnsi="Arial" w:cs="Arial"/>
        </w:rPr>
      </w:pPr>
      <w:r w:rsidRPr="00972FD4">
        <w:rPr>
          <w:rFonts w:ascii="Arial" w:hAnsi="Arial" w:cs="Arial"/>
        </w:rPr>
        <w:t xml:space="preserve">Se egen oversikt over de veiledende inntaksområder til nærskolen. </w:t>
      </w:r>
    </w:p>
    <w:p w14:paraId="15958F4E" w14:textId="77777777" w:rsidR="000E2C38" w:rsidRPr="00972FD4" w:rsidRDefault="000E2C38" w:rsidP="000E2C38">
      <w:pPr>
        <w:pStyle w:val="Ingenmellomrom"/>
        <w:rPr>
          <w:rFonts w:ascii="Arial" w:hAnsi="Arial" w:cs="Arial"/>
          <w:sz w:val="24"/>
          <w:szCs w:val="24"/>
        </w:rPr>
      </w:pPr>
    </w:p>
    <w:p w14:paraId="25A76AAB" w14:textId="77777777" w:rsidR="000E2C38" w:rsidRPr="00972FD4" w:rsidRDefault="000E2C38" w:rsidP="00662424">
      <w:pPr>
        <w:pStyle w:val="Overskrift2"/>
        <w:rPr>
          <w:rFonts w:ascii="Arial" w:hAnsi="Arial" w:cs="Arial"/>
          <w:b/>
          <w:bCs/>
          <w:color w:val="auto"/>
          <w:sz w:val="22"/>
          <w:szCs w:val="22"/>
        </w:rPr>
      </w:pPr>
      <w:r w:rsidRPr="00972FD4">
        <w:rPr>
          <w:rFonts w:ascii="Arial" w:hAnsi="Arial" w:cs="Arial"/>
          <w:b/>
          <w:bCs/>
          <w:color w:val="auto"/>
          <w:sz w:val="22"/>
          <w:szCs w:val="22"/>
        </w:rPr>
        <w:t xml:space="preserve">Definisjoner </w:t>
      </w:r>
    </w:p>
    <w:p w14:paraId="22B3F8F7" w14:textId="77777777" w:rsidR="000E2C38" w:rsidRPr="00972FD4" w:rsidRDefault="000E2C38" w:rsidP="000E2C38">
      <w:pPr>
        <w:pStyle w:val="Ingenmellomrom"/>
        <w:numPr>
          <w:ilvl w:val="0"/>
          <w:numId w:val="2"/>
        </w:numPr>
        <w:rPr>
          <w:rFonts w:ascii="Arial" w:hAnsi="Arial" w:cs="Arial"/>
        </w:rPr>
      </w:pPr>
      <w:r w:rsidRPr="00972FD4">
        <w:rPr>
          <w:rFonts w:ascii="Arial" w:hAnsi="Arial" w:cs="Arial"/>
        </w:rPr>
        <w:t xml:space="preserve">Enkeltvedtak om </w:t>
      </w:r>
      <w:r w:rsidRPr="00972FD4">
        <w:rPr>
          <w:rFonts w:ascii="Arial" w:hAnsi="Arial" w:cs="Arial"/>
          <w:u w:val="single"/>
        </w:rPr>
        <w:t>skoletilhørighet</w:t>
      </w:r>
      <w:r w:rsidRPr="00972FD4">
        <w:rPr>
          <w:rFonts w:ascii="Arial" w:hAnsi="Arial" w:cs="Arial"/>
        </w:rPr>
        <w:t xml:space="preserve"> skal fattes for alle elever som bor innenfor eller flytter til en skoles veiledende inntaksområder </w:t>
      </w:r>
    </w:p>
    <w:p w14:paraId="6D62E336" w14:textId="77777777" w:rsidR="000E2C38" w:rsidRPr="00972FD4" w:rsidRDefault="000E2C38" w:rsidP="000E2C38">
      <w:pPr>
        <w:pStyle w:val="Ingenmellomrom"/>
        <w:numPr>
          <w:ilvl w:val="0"/>
          <w:numId w:val="2"/>
        </w:numPr>
        <w:rPr>
          <w:rFonts w:ascii="Arial" w:hAnsi="Arial" w:cs="Arial"/>
        </w:rPr>
      </w:pPr>
      <w:r w:rsidRPr="00972FD4">
        <w:rPr>
          <w:rFonts w:ascii="Arial" w:hAnsi="Arial" w:cs="Arial"/>
        </w:rPr>
        <w:t xml:space="preserve">Enkeltvedtak om </w:t>
      </w:r>
      <w:r w:rsidRPr="00972FD4">
        <w:rPr>
          <w:rFonts w:ascii="Arial" w:hAnsi="Arial" w:cs="Arial"/>
          <w:u w:val="single"/>
        </w:rPr>
        <w:t>skolebytte</w:t>
      </w:r>
      <w:r w:rsidRPr="00972FD4">
        <w:rPr>
          <w:rFonts w:ascii="Arial" w:hAnsi="Arial" w:cs="Arial"/>
        </w:rPr>
        <w:t xml:space="preserve"> skal fattes for alle elever som bor utenfor en skoles veiledende inntaksområde, for elever som flytter ut av inntaksområdet og søker om fortsatt skoleplass ved den samme skolen og for elever som flyttes til en annen skole etter opplæringsloven § 8-1, fjerde ledd</w:t>
      </w:r>
    </w:p>
    <w:p w14:paraId="05B37366" w14:textId="77777777" w:rsidR="000E2C38" w:rsidRPr="007B66DF" w:rsidRDefault="000E2C38" w:rsidP="000E2C38">
      <w:pPr>
        <w:pStyle w:val="Ingenmellomrom"/>
        <w:rPr>
          <w:rFonts w:asciiTheme="minorBidi" w:hAnsiTheme="minorBidi" w:cstheme="minorBidi"/>
        </w:rPr>
      </w:pPr>
      <w:r w:rsidRPr="007B66DF">
        <w:rPr>
          <w:rFonts w:asciiTheme="minorBidi" w:hAnsiTheme="minorBidi" w:cstheme="minorBidi"/>
        </w:rPr>
        <w:t xml:space="preserve"> </w:t>
      </w:r>
    </w:p>
    <w:p w14:paraId="505ECF5E" w14:textId="77777777" w:rsidR="000E2C38" w:rsidRPr="00972FD4" w:rsidRDefault="000E2C38" w:rsidP="00662424">
      <w:pPr>
        <w:pStyle w:val="Overskrift2"/>
        <w:rPr>
          <w:rFonts w:ascii="Arial" w:hAnsi="Arial" w:cs="Arial"/>
          <w:b/>
          <w:bCs/>
          <w:color w:val="auto"/>
          <w:sz w:val="22"/>
          <w:szCs w:val="22"/>
        </w:rPr>
      </w:pPr>
      <w:r w:rsidRPr="00972FD4">
        <w:rPr>
          <w:rFonts w:ascii="Arial" w:hAnsi="Arial" w:cs="Arial"/>
          <w:b/>
          <w:bCs/>
          <w:color w:val="auto"/>
          <w:sz w:val="22"/>
          <w:szCs w:val="22"/>
        </w:rPr>
        <w:t xml:space="preserve">Skoletilhørighet </w:t>
      </w:r>
    </w:p>
    <w:p w14:paraId="604635A5" w14:textId="77777777" w:rsidR="000E2C38" w:rsidRPr="00972FD4" w:rsidRDefault="000E2C38" w:rsidP="000E2C38">
      <w:pPr>
        <w:pStyle w:val="Ingenmellomrom"/>
        <w:rPr>
          <w:rFonts w:ascii="Arial" w:hAnsi="Arial" w:cs="Arial"/>
        </w:rPr>
      </w:pPr>
      <w:r w:rsidRPr="00972FD4">
        <w:rPr>
          <w:rFonts w:ascii="Arial" w:hAnsi="Arial" w:cs="Arial"/>
        </w:rPr>
        <w:t xml:space="preserve">Ifølge opplæringsloven § 8-1, første ledd, har grunnskoleelevene rett til å gå på den skolen som ligger nærmest eller ved den skolen i nærmiljøet som de sokner til. </w:t>
      </w:r>
    </w:p>
    <w:p w14:paraId="0084D562" w14:textId="77777777" w:rsidR="000E2C38" w:rsidRPr="00972FD4" w:rsidRDefault="000E2C38" w:rsidP="000E2C38">
      <w:pPr>
        <w:pStyle w:val="Ingenmellomrom"/>
        <w:rPr>
          <w:rFonts w:ascii="Arial" w:hAnsi="Arial" w:cs="Arial"/>
        </w:rPr>
      </w:pPr>
      <w:r w:rsidRPr="00972FD4">
        <w:rPr>
          <w:rFonts w:ascii="Arial" w:hAnsi="Arial" w:cs="Arial"/>
        </w:rPr>
        <w:t xml:space="preserve"> </w:t>
      </w:r>
    </w:p>
    <w:p w14:paraId="02FACD4C" w14:textId="77777777" w:rsidR="000E2C38" w:rsidRPr="00972FD4" w:rsidRDefault="000E2C38" w:rsidP="000E2C38">
      <w:pPr>
        <w:pStyle w:val="Ingenmellomrom"/>
        <w:rPr>
          <w:rFonts w:ascii="Arial" w:hAnsi="Arial" w:cs="Arial"/>
        </w:rPr>
      </w:pPr>
      <w:r w:rsidRPr="00972FD4">
        <w:rPr>
          <w:rFonts w:ascii="Arial" w:hAnsi="Arial" w:cs="Arial"/>
        </w:rPr>
        <w:t xml:space="preserve">Det er nærskolen som fatter enkeltvedtak om skoletilhørighet. Nærskolen fatter vedtak for: </w:t>
      </w:r>
    </w:p>
    <w:p w14:paraId="6AA29507" w14:textId="77777777" w:rsidR="000E2C38" w:rsidRPr="00972FD4" w:rsidRDefault="000E2C38" w:rsidP="000E2C38">
      <w:pPr>
        <w:pStyle w:val="Ingenmellomrom"/>
        <w:numPr>
          <w:ilvl w:val="0"/>
          <w:numId w:val="3"/>
        </w:numPr>
        <w:rPr>
          <w:rFonts w:ascii="Arial" w:hAnsi="Arial" w:cs="Arial"/>
        </w:rPr>
      </w:pPr>
      <w:r w:rsidRPr="00972FD4">
        <w:rPr>
          <w:rFonts w:ascii="Arial" w:hAnsi="Arial" w:cs="Arial"/>
        </w:rPr>
        <w:t>Innskrevne elever som skal begynne på 1. årstrinn</w:t>
      </w:r>
    </w:p>
    <w:p w14:paraId="7A3C30A0" w14:textId="77777777" w:rsidR="000E2C38" w:rsidRPr="00972FD4" w:rsidRDefault="000E2C38" w:rsidP="000E2C38">
      <w:pPr>
        <w:pStyle w:val="Ingenmellomrom"/>
        <w:numPr>
          <w:ilvl w:val="0"/>
          <w:numId w:val="3"/>
        </w:numPr>
        <w:rPr>
          <w:rFonts w:ascii="Arial" w:hAnsi="Arial" w:cs="Arial"/>
        </w:rPr>
      </w:pPr>
      <w:r w:rsidRPr="00972FD4">
        <w:rPr>
          <w:rFonts w:ascii="Arial" w:hAnsi="Arial" w:cs="Arial"/>
        </w:rPr>
        <w:t>Elever som skal begynne på 8. årstrinn på annen skole enn der de begynte</w:t>
      </w:r>
    </w:p>
    <w:p w14:paraId="72225E1C" w14:textId="77777777" w:rsidR="000E2C38" w:rsidRPr="00972FD4" w:rsidRDefault="000E2C38" w:rsidP="000E2C38">
      <w:pPr>
        <w:pStyle w:val="Ingenmellomrom"/>
        <w:numPr>
          <w:ilvl w:val="0"/>
          <w:numId w:val="3"/>
        </w:numPr>
        <w:rPr>
          <w:rFonts w:ascii="Arial" w:hAnsi="Arial" w:cs="Arial"/>
        </w:rPr>
      </w:pPr>
      <w:r w:rsidRPr="00972FD4">
        <w:rPr>
          <w:rFonts w:ascii="Arial" w:hAnsi="Arial" w:cs="Arial"/>
        </w:rPr>
        <w:t>Elever som kommer flyttende inn i skolens veiledende inntaksområde i løpet av skoleåret</w:t>
      </w:r>
    </w:p>
    <w:p w14:paraId="2B815F45" w14:textId="77777777" w:rsidR="000E2C38" w:rsidRPr="00972FD4" w:rsidRDefault="000E2C38" w:rsidP="000E2C38">
      <w:pPr>
        <w:pStyle w:val="Ingenmellomrom"/>
        <w:rPr>
          <w:rFonts w:ascii="Arial" w:hAnsi="Arial" w:cs="Arial"/>
        </w:rPr>
      </w:pPr>
    </w:p>
    <w:p w14:paraId="1D30A0BA" w14:textId="77777777" w:rsidR="000E2C38" w:rsidRPr="00972FD4" w:rsidRDefault="000E2C38" w:rsidP="000E2C38">
      <w:pPr>
        <w:pStyle w:val="Ingenmellomrom"/>
        <w:rPr>
          <w:rFonts w:ascii="Arial" w:hAnsi="Arial" w:cs="Arial"/>
        </w:rPr>
      </w:pPr>
      <w:r w:rsidRPr="00972FD4">
        <w:rPr>
          <w:rFonts w:ascii="Arial" w:hAnsi="Arial" w:cs="Arial"/>
        </w:rPr>
        <w:t>Enkeltvedtaket gjelder så lenge eleven er bosatt innenfor skolens veiledende inntaksområde. Det vil si til og med 7. trinn på barneskoler og ut 10. trinn på ungdomsskoler. Elever fra skoler med bare barnetrinn, videreføres til ungdomstrinnet i respektive inntaksområder. Dette betyr:</w:t>
      </w:r>
    </w:p>
    <w:p w14:paraId="6D92BE0F" w14:textId="77777777" w:rsidR="000E2C38" w:rsidRPr="00972FD4" w:rsidRDefault="000E2C38" w:rsidP="000E2C38">
      <w:pPr>
        <w:pStyle w:val="Ingenmellomrom"/>
        <w:numPr>
          <w:ilvl w:val="0"/>
          <w:numId w:val="4"/>
        </w:numPr>
        <w:rPr>
          <w:rFonts w:ascii="Arial" w:hAnsi="Arial" w:cs="Arial"/>
        </w:rPr>
      </w:pPr>
      <w:r w:rsidRPr="00972FD4">
        <w:rPr>
          <w:rFonts w:ascii="Arial" w:hAnsi="Arial" w:cs="Arial"/>
        </w:rPr>
        <w:t>Elever fra Løken skole begynner på Bråte skoles ungdomstrinn</w:t>
      </w:r>
    </w:p>
    <w:p w14:paraId="31923206" w14:textId="77777777" w:rsidR="000E2C38" w:rsidRPr="00972FD4" w:rsidRDefault="000E2C38" w:rsidP="000E2C38">
      <w:pPr>
        <w:pStyle w:val="Ingenmellomrom"/>
        <w:numPr>
          <w:ilvl w:val="0"/>
          <w:numId w:val="4"/>
        </w:numPr>
        <w:rPr>
          <w:rFonts w:ascii="Arial" w:hAnsi="Arial" w:cs="Arial"/>
        </w:rPr>
      </w:pPr>
      <w:r w:rsidRPr="00972FD4">
        <w:rPr>
          <w:rFonts w:ascii="Arial" w:hAnsi="Arial" w:cs="Arial"/>
        </w:rPr>
        <w:t>Elever fra Rømskog skole og Setskog oppvekstsenter begynner på Bjørkelangen skoles ungdomstrinn</w:t>
      </w:r>
    </w:p>
    <w:p w14:paraId="5095CB4C" w14:textId="77777777" w:rsidR="000E2C38" w:rsidRPr="00972FD4" w:rsidRDefault="000E2C38" w:rsidP="000E2C38">
      <w:pPr>
        <w:pStyle w:val="Ingenmellomrom"/>
        <w:numPr>
          <w:ilvl w:val="0"/>
          <w:numId w:val="4"/>
        </w:numPr>
        <w:rPr>
          <w:rFonts w:ascii="Arial" w:hAnsi="Arial" w:cs="Arial"/>
        </w:rPr>
      </w:pPr>
      <w:r w:rsidRPr="00972FD4">
        <w:rPr>
          <w:rFonts w:ascii="Arial" w:hAnsi="Arial" w:cs="Arial"/>
        </w:rPr>
        <w:t>Elever fra Haneborg skole begynner på Aursmoen skoles ungdomstrinn</w:t>
      </w:r>
    </w:p>
    <w:p w14:paraId="1DA50884" w14:textId="77777777" w:rsidR="000E2C38" w:rsidRPr="00972FD4" w:rsidRDefault="000E2C38" w:rsidP="000E2C38">
      <w:pPr>
        <w:pStyle w:val="Ingenmellomrom"/>
        <w:rPr>
          <w:rFonts w:ascii="Arial" w:hAnsi="Arial" w:cs="Arial"/>
        </w:rPr>
      </w:pPr>
    </w:p>
    <w:p w14:paraId="5F4464A0" w14:textId="77777777" w:rsidR="000E2C38" w:rsidRPr="00972FD4" w:rsidRDefault="000E2C38" w:rsidP="000E2C38">
      <w:pPr>
        <w:pStyle w:val="Ingenmellomrom"/>
        <w:rPr>
          <w:rFonts w:ascii="Arial" w:hAnsi="Arial" w:cs="Arial"/>
        </w:rPr>
      </w:pPr>
      <w:r w:rsidRPr="00972FD4">
        <w:rPr>
          <w:rFonts w:ascii="Arial" w:hAnsi="Arial" w:cs="Arial"/>
        </w:rPr>
        <w:t>Unntak er følgende:</w:t>
      </w:r>
    </w:p>
    <w:p w14:paraId="5DD54290" w14:textId="77777777" w:rsidR="000E2C38" w:rsidRPr="00972FD4" w:rsidRDefault="000E2C38" w:rsidP="000E2C38">
      <w:pPr>
        <w:pStyle w:val="Ingenmellomrom"/>
        <w:numPr>
          <w:ilvl w:val="0"/>
          <w:numId w:val="5"/>
        </w:numPr>
        <w:rPr>
          <w:rFonts w:ascii="Arial" w:hAnsi="Arial" w:cs="Arial"/>
        </w:rPr>
      </w:pPr>
      <w:r w:rsidRPr="00972FD4">
        <w:rPr>
          <w:rFonts w:ascii="Arial" w:hAnsi="Arial" w:cs="Arial"/>
        </w:rPr>
        <w:t>Elevens opplæringsplikt i Aurskog-Høland kommune opphører</w:t>
      </w:r>
    </w:p>
    <w:p w14:paraId="5967727E" w14:textId="77777777" w:rsidR="000E2C38" w:rsidRPr="00972FD4" w:rsidRDefault="000E2C38" w:rsidP="000E2C38">
      <w:pPr>
        <w:pStyle w:val="Ingenmellomrom"/>
        <w:numPr>
          <w:ilvl w:val="0"/>
          <w:numId w:val="5"/>
        </w:numPr>
        <w:rPr>
          <w:rFonts w:ascii="Arial" w:hAnsi="Arial" w:cs="Arial"/>
        </w:rPr>
      </w:pPr>
      <w:r w:rsidRPr="00972FD4">
        <w:rPr>
          <w:rFonts w:ascii="Arial" w:hAnsi="Arial" w:cs="Arial"/>
        </w:rPr>
        <w:t>Eleven flytter ut av skolens veiledende inntaksområde</w:t>
      </w:r>
    </w:p>
    <w:p w14:paraId="70A01FFD" w14:textId="77777777" w:rsidR="000E2C38" w:rsidRPr="00972FD4" w:rsidRDefault="000E2C38" w:rsidP="000E2C38">
      <w:pPr>
        <w:pStyle w:val="Ingenmellomrom"/>
        <w:numPr>
          <w:ilvl w:val="0"/>
          <w:numId w:val="5"/>
        </w:numPr>
        <w:rPr>
          <w:rFonts w:ascii="Arial" w:hAnsi="Arial" w:cs="Arial"/>
        </w:rPr>
      </w:pPr>
      <w:r w:rsidRPr="00972FD4">
        <w:rPr>
          <w:rFonts w:ascii="Arial" w:hAnsi="Arial" w:cs="Arial"/>
        </w:rPr>
        <w:t>De veiledende inntaksområdene endres</w:t>
      </w:r>
    </w:p>
    <w:p w14:paraId="49F83368" w14:textId="77777777" w:rsidR="000E2C38" w:rsidRPr="00972FD4" w:rsidRDefault="000E2C38" w:rsidP="000E2C38">
      <w:pPr>
        <w:pStyle w:val="Ingenmellomrom"/>
        <w:numPr>
          <w:ilvl w:val="0"/>
          <w:numId w:val="5"/>
        </w:numPr>
        <w:rPr>
          <w:rFonts w:ascii="Arial" w:hAnsi="Arial" w:cs="Arial"/>
        </w:rPr>
      </w:pPr>
      <w:r w:rsidRPr="00972FD4">
        <w:rPr>
          <w:rFonts w:ascii="Arial" w:hAnsi="Arial" w:cs="Arial"/>
        </w:rPr>
        <w:t>Eleven innvilges skolebytte etter søknad etter opplæringsloven § 8-1, tredje ledd</w:t>
      </w:r>
    </w:p>
    <w:p w14:paraId="51D8F86B" w14:textId="77777777" w:rsidR="000E2C38" w:rsidRPr="00972FD4" w:rsidRDefault="000E2C38" w:rsidP="000E2C38">
      <w:pPr>
        <w:pStyle w:val="Ingenmellomrom"/>
        <w:numPr>
          <w:ilvl w:val="0"/>
          <w:numId w:val="5"/>
        </w:numPr>
        <w:rPr>
          <w:rFonts w:ascii="Arial" w:hAnsi="Arial" w:cs="Arial"/>
        </w:rPr>
      </w:pPr>
      <w:r w:rsidRPr="00972FD4">
        <w:rPr>
          <w:rFonts w:ascii="Arial" w:hAnsi="Arial" w:cs="Arial"/>
        </w:rPr>
        <w:t>Eleven flyttes til en annen skole etter opplæringsloven § 8-1, fjerde ledd</w:t>
      </w:r>
    </w:p>
    <w:p w14:paraId="0BBF0055" w14:textId="77777777" w:rsidR="000E2C38" w:rsidRPr="00972FD4" w:rsidRDefault="000E2C38" w:rsidP="000E2C38">
      <w:pPr>
        <w:pStyle w:val="Ingenmellomrom"/>
        <w:rPr>
          <w:rFonts w:ascii="Arial" w:hAnsi="Arial" w:cs="Arial"/>
        </w:rPr>
      </w:pPr>
    </w:p>
    <w:p w14:paraId="397C8017" w14:textId="77777777" w:rsidR="000E2C38" w:rsidRPr="00972FD4" w:rsidRDefault="000E2C38" w:rsidP="000E2C38">
      <w:pPr>
        <w:pStyle w:val="Ingenmellomrom"/>
        <w:rPr>
          <w:rFonts w:ascii="Arial" w:hAnsi="Arial" w:cs="Arial"/>
        </w:rPr>
      </w:pPr>
      <w:r w:rsidRPr="00972FD4">
        <w:rPr>
          <w:rFonts w:ascii="Arial" w:hAnsi="Arial" w:cs="Arial"/>
        </w:rPr>
        <w:t>Vedtak om skoletilhørighet er et enkeltvedtak, jf. forvaltningsloven (</w:t>
      </w:r>
      <w:proofErr w:type="spellStart"/>
      <w:r w:rsidRPr="00972FD4">
        <w:rPr>
          <w:rFonts w:ascii="Arial" w:hAnsi="Arial" w:cs="Arial"/>
        </w:rPr>
        <w:t>fvl</w:t>
      </w:r>
      <w:proofErr w:type="spellEnd"/>
      <w:r w:rsidRPr="00972FD4">
        <w:rPr>
          <w:rFonts w:ascii="Arial" w:hAnsi="Arial" w:cs="Arial"/>
        </w:rPr>
        <w:t xml:space="preserve">) § 2. Vedtaket kan påklages med en klagefrist på </w:t>
      </w:r>
      <w:r w:rsidRPr="00972FD4">
        <w:rPr>
          <w:rFonts w:ascii="Arial" w:hAnsi="Arial" w:cs="Arial"/>
          <w:u w:val="single"/>
        </w:rPr>
        <w:t>tre uker</w:t>
      </w:r>
      <w:r w:rsidRPr="00972FD4">
        <w:rPr>
          <w:rFonts w:ascii="Arial" w:hAnsi="Arial" w:cs="Arial"/>
        </w:rPr>
        <w:t xml:space="preserve"> regnet fra det tidspunktet foresatte har mottatt brevet, jf. </w:t>
      </w:r>
      <w:proofErr w:type="spellStart"/>
      <w:r w:rsidRPr="00972FD4">
        <w:rPr>
          <w:rFonts w:ascii="Arial" w:hAnsi="Arial" w:cs="Arial"/>
        </w:rPr>
        <w:t>fvl</w:t>
      </w:r>
      <w:proofErr w:type="spellEnd"/>
      <w:r w:rsidRPr="00972FD4">
        <w:rPr>
          <w:rFonts w:ascii="Arial" w:hAnsi="Arial" w:cs="Arial"/>
        </w:rPr>
        <w:t xml:space="preserve"> §§ 28 og 29. En eventuell klage må være skriftlig og begrunnet, og den skal sendes til skolen. Dersom skolens vedtak påklages og rektor ikke omgjør sitt vedtak, skal alle dokumentene oversendes kommunalsjef for oppvekst og utdanning. Dersom kommunalsjefen opprettholder vedtaket, sendes saken videre til Fylkesmannen i Oslo og Viken for endelig avgjørelse.</w:t>
      </w:r>
    </w:p>
    <w:p w14:paraId="784AC992" w14:textId="77777777" w:rsidR="000E2C38" w:rsidRDefault="000E2C38" w:rsidP="000E2C38">
      <w:pPr>
        <w:pStyle w:val="Ingenmellomrom"/>
        <w:rPr>
          <w:rFonts w:ascii="Times New Roman" w:hAnsi="Times New Roman"/>
          <w:sz w:val="24"/>
          <w:szCs w:val="24"/>
        </w:rPr>
      </w:pPr>
    </w:p>
    <w:p w14:paraId="6823D05C" w14:textId="77777777" w:rsidR="000E2C38" w:rsidRPr="00972FD4" w:rsidRDefault="000E2C38" w:rsidP="00662424">
      <w:pPr>
        <w:pStyle w:val="Overskrift2"/>
        <w:rPr>
          <w:rFonts w:ascii="Arial" w:hAnsi="Arial" w:cs="Arial"/>
          <w:b/>
          <w:bCs/>
          <w:color w:val="auto"/>
          <w:sz w:val="22"/>
          <w:szCs w:val="22"/>
        </w:rPr>
      </w:pPr>
      <w:r w:rsidRPr="00972FD4">
        <w:rPr>
          <w:rFonts w:ascii="Arial" w:hAnsi="Arial" w:cs="Arial"/>
          <w:b/>
          <w:bCs/>
          <w:color w:val="auto"/>
          <w:sz w:val="22"/>
          <w:szCs w:val="22"/>
        </w:rPr>
        <w:t>Skolebytte</w:t>
      </w:r>
    </w:p>
    <w:p w14:paraId="40FD5009" w14:textId="77777777" w:rsidR="000E2C38" w:rsidRPr="00972FD4" w:rsidRDefault="000E2C38" w:rsidP="000E2C38">
      <w:pPr>
        <w:pStyle w:val="Ingenmellomrom"/>
        <w:rPr>
          <w:rFonts w:ascii="Arial" w:hAnsi="Arial" w:cs="Arial"/>
        </w:rPr>
      </w:pPr>
      <w:r w:rsidRPr="00972FD4">
        <w:rPr>
          <w:rFonts w:ascii="Arial" w:hAnsi="Arial" w:cs="Arial"/>
        </w:rPr>
        <w:t>Ifølge opplæringsloven § 8-1, tredje ledd, kan en elev etter søknad få innvilget skolebytte til annen skole enn den eleven tilhører etter de veiledende inntaksområdene.</w:t>
      </w:r>
    </w:p>
    <w:p w14:paraId="50F4315A" w14:textId="77777777" w:rsidR="000E2C38" w:rsidRPr="00972FD4" w:rsidRDefault="000E2C38" w:rsidP="000E2C38">
      <w:pPr>
        <w:pStyle w:val="Ingenmellomrom"/>
        <w:rPr>
          <w:rFonts w:ascii="Arial" w:hAnsi="Arial" w:cs="Arial"/>
        </w:rPr>
      </w:pPr>
    </w:p>
    <w:p w14:paraId="4316197E" w14:textId="77777777" w:rsidR="000E2C38" w:rsidRPr="00972FD4" w:rsidRDefault="000E2C38" w:rsidP="000E2C38">
      <w:pPr>
        <w:pStyle w:val="Ingenmellomrom"/>
        <w:rPr>
          <w:rFonts w:ascii="Arial" w:hAnsi="Arial" w:cs="Arial"/>
        </w:rPr>
      </w:pPr>
      <w:r w:rsidRPr="00972FD4">
        <w:rPr>
          <w:rFonts w:ascii="Arial" w:hAnsi="Arial" w:cs="Arial"/>
        </w:rPr>
        <w:t>Søknad om skolebytte rettes til den skolen det søkes til.</w:t>
      </w:r>
    </w:p>
    <w:p w14:paraId="41DCE1C5" w14:textId="77777777" w:rsidR="000E2C38" w:rsidRPr="00972FD4" w:rsidRDefault="000E2C38" w:rsidP="000E2C38">
      <w:pPr>
        <w:pStyle w:val="Ingenmellomrom"/>
        <w:rPr>
          <w:rFonts w:ascii="Arial" w:hAnsi="Arial" w:cs="Arial"/>
        </w:rPr>
      </w:pPr>
    </w:p>
    <w:p w14:paraId="51CE2B17" w14:textId="77777777" w:rsidR="000E2C38" w:rsidRPr="00972FD4" w:rsidRDefault="000E2C38" w:rsidP="000E2C38">
      <w:pPr>
        <w:pStyle w:val="Ingenmellomrom"/>
        <w:rPr>
          <w:rFonts w:ascii="Arial" w:hAnsi="Arial" w:cs="Arial"/>
        </w:rPr>
      </w:pPr>
      <w:r w:rsidRPr="00972FD4">
        <w:rPr>
          <w:rFonts w:ascii="Arial" w:hAnsi="Arial" w:cs="Arial"/>
        </w:rPr>
        <w:t>Det er rektor ved skolen det søkes til som fatter vedtak.</w:t>
      </w:r>
    </w:p>
    <w:p w14:paraId="6D57FA1A" w14:textId="77777777" w:rsidR="000E2C38" w:rsidRPr="00972FD4" w:rsidRDefault="000E2C38" w:rsidP="000E2C38">
      <w:pPr>
        <w:pStyle w:val="Ingenmellomrom"/>
        <w:rPr>
          <w:rFonts w:ascii="Arial" w:hAnsi="Arial" w:cs="Arial"/>
        </w:rPr>
      </w:pPr>
    </w:p>
    <w:p w14:paraId="6322B519" w14:textId="77777777" w:rsidR="000E2C38" w:rsidRPr="00972FD4" w:rsidRDefault="000E2C38" w:rsidP="000E2C38">
      <w:pPr>
        <w:pStyle w:val="Ingenmellomrom"/>
        <w:rPr>
          <w:rFonts w:ascii="Arial" w:hAnsi="Arial" w:cs="Arial"/>
        </w:rPr>
      </w:pPr>
      <w:r w:rsidRPr="00972FD4">
        <w:rPr>
          <w:rFonts w:ascii="Arial" w:hAnsi="Arial" w:cs="Arial"/>
        </w:rPr>
        <w:t>Enkeltvedtak om skolebytte skal fattes for elever</w:t>
      </w:r>
    </w:p>
    <w:p w14:paraId="458A7173" w14:textId="77777777" w:rsidR="000E2C38" w:rsidRPr="00972FD4" w:rsidRDefault="000E2C38" w:rsidP="000E2C38">
      <w:pPr>
        <w:pStyle w:val="Ingenmellomrom"/>
        <w:numPr>
          <w:ilvl w:val="0"/>
          <w:numId w:val="6"/>
        </w:numPr>
        <w:rPr>
          <w:rFonts w:ascii="Arial" w:hAnsi="Arial" w:cs="Arial"/>
        </w:rPr>
      </w:pPr>
      <w:r w:rsidRPr="00972FD4">
        <w:rPr>
          <w:rFonts w:ascii="Arial" w:hAnsi="Arial" w:cs="Arial"/>
        </w:rPr>
        <w:t>som søker en annen skole enn den eleven tilhører etter de veiledende inntaksområdene</w:t>
      </w:r>
    </w:p>
    <w:p w14:paraId="6B2F1BCC" w14:textId="77777777" w:rsidR="000E2C38" w:rsidRPr="00972FD4" w:rsidRDefault="000E2C38" w:rsidP="000E2C38">
      <w:pPr>
        <w:pStyle w:val="Ingenmellomrom"/>
        <w:numPr>
          <w:ilvl w:val="0"/>
          <w:numId w:val="6"/>
        </w:numPr>
        <w:rPr>
          <w:rFonts w:ascii="Arial" w:hAnsi="Arial" w:cs="Arial"/>
        </w:rPr>
      </w:pPr>
      <w:r w:rsidRPr="00972FD4">
        <w:rPr>
          <w:rFonts w:ascii="Arial" w:hAnsi="Arial" w:cs="Arial"/>
        </w:rPr>
        <w:t>som flytter ut av skolens veiledende inntaksområde (men innen kommunen) og som ønsker å fortsette på skolen</w:t>
      </w:r>
    </w:p>
    <w:p w14:paraId="094A44D8" w14:textId="77777777" w:rsidR="000E2C38" w:rsidRPr="00972FD4" w:rsidRDefault="000E2C38" w:rsidP="000E2C38">
      <w:pPr>
        <w:pStyle w:val="Ingenmellomrom"/>
        <w:numPr>
          <w:ilvl w:val="0"/>
          <w:numId w:val="6"/>
        </w:numPr>
        <w:rPr>
          <w:rFonts w:ascii="Arial" w:hAnsi="Arial" w:cs="Arial"/>
        </w:rPr>
      </w:pPr>
      <w:r w:rsidRPr="00972FD4">
        <w:rPr>
          <w:rFonts w:ascii="Arial" w:hAnsi="Arial" w:cs="Arial"/>
        </w:rPr>
        <w:t>som flyttes til en annen skole etter opplæringsloven § 8-1, fjerde ledd</w:t>
      </w:r>
    </w:p>
    <w:p w14:paraId="013FBCF5" w14:textId="77777777" w:rsidR="000E2C38" w:rsidRPr="00972FD4" w:rsidRDefault="000E2C38" w:rsidP="000E2C38">
      <w:pPr>
        <w:pStyle w:val="Ingenmellomrom"/>
        <w:rPr>
          <w:rFonts w:ascii="Arial" w:hAnsi="Arial" w:cs="Arial"/>
        </w:rPr>
      </w:pPr>
    </w:p>
    <w:p w14:paraId="0540B61C" w14:textId="77777777" w:rsidR="000E2C38" w:rsidRPr="00972FD4" w:rsidRDefault="000E2C38" w:rsidP="000E2C38">
      <w:pPr>
        <w:pStyle w:val="Ingenmellomrom"/>
        <w:rPr>
          <w:rFonts w:ascii="Arial" w:hAnsi="Arial" w:cs="Arial"/>
        </w:rPr>
      </w:pPr>
      <w:r w:rsidRPr="00972FD4">
        <w:rPr>
          <w:rFonts w:ascii="Arial" w:hAnsi="Arial" w:cs="Arial"/>
        </w:rPr>
        <w:t>Skolebytte innvilges under forutsetning av at den ønskede skole</w:t>
      </w:r>
    </w:p>
    <w:p w14:paraId="1E96FF01" w14:textId="77777777" w:rsidR="000E2C38" w:rsidRPr="00972FD4" w:rsidRDefault="000E2C38" w:rsidP="000E2C38">
      <w:pPr>
        <w:pStyle w:val="Ingenmellomrom"/>
        <w:numPr>
          <w:ilvl w:val="0"/>
          <w:numId w:val="7"/>
        </w:numPr>
        <w:rPr>
          <w:rFonts w:ascii="Arial" w:hAnsi="Arial" w:cs="Arial"/>
        </w:rPr>
      </w:pPr>
      <w:r w:rsidRPr="00972FD4">
        <w:rPr>
          <w:rFonts w:ascii="Arial" w:hAnsi="Arial" w:cs="Arial"/>
        </w:rPr>
        <w:t>kan tildele plass til elever med rettigheter etter opplæringsloven § 8-1, første ledd</w:t>
      </w:r>
    </w:p>
    <w:p w14:paraId="21C19C7E" w14:textId="77777777" w:rsidR="000E2C38" w:rsidRPr="00972FD4" w:rsidRDefault="000E2C38" w:rsidP="000E2C38">
      <w:pPr>
        <w:pStyle w:val="Ingenmellomrom"/>
        <w:numPr>
          <w:ilvl w:val="0"/>
          <w:numId w:val="7"/>
        </w:numPr>
        <w:rPr>
          <w:rFonts w:ascii="Arial" w:hAnsi="Arial" w:cs="Arial"/>
        </w:rPr>
      </w:pPr>
      <w:r w:rsidRPr="00972FD4">
        <w:rPr>
          <w:rFonts w:ascii="Arial" w:hAnsi="Arial" w:cs="Arial"/>
        </w:rPr>
        <w:t>har kapasitet til å ta imot elever etter § 8-1, tredje ledd</w:t>
      </w:r>
    </w:p>
    <w:p w14:paraId="1B9D6122" w14:textId="77777777" w:rsidR="000E2C38" w:rsidRPr="00972FD4" w:rsidRDefault="000E2C38" w:rsidP="000E2C38">
      <w:pPr>
        <w:pStyle w:val="Ingenmellomrom"/>
        <w:rPr>
          <w:rFonts w:ascii="Arial" w:hAnsi="Arial" w:cs="Arial"/>
        </w:rPr>
      </w:pPr>
    </w:p>
    <w:p w14:paraId="7FA41EE4" w14:textId="77777777" w:rsidR="000E2C38" w:rsidRPr="00972FD4" w:rsidRDefault="000E2C38" w:rsidP="000E2C38">
      <w:pPr>
        <w:pStyle w:val="Ingenmellomrom"/>
        <w:rPr>
          <w:rFonts w:ascii="Arial" w:hAnsi="Arial" w:cs="Arial"/>
        </w:rPr>
      </w:pPr>
      <w:r w:rsidRPr="00972FD4">
        <w:rPr>
          <w:rFonts w:ascii="Arial" w:hAnsi="Arial" w:cs="Arial"/>
        </w:rPr>
        <w:t>Dersom innsøkingen til en skole er større enn kapasiteten, gis prioritet til søknader etter følgende kriterier og rekkefølge:</w:t>
      </w:r>
    </w:p>
    <w:p w14:paraId="5642089A" w14:textId="77777777" w:rsidR="000E2C38" w:rsidRPr="00972FD4" w:rsidRDefault="000E2C38" w:rsidP="000E2C38">
      <w:pPr>
        <w:pStyle w:val="Ingenmellomrom"/>
        <w:numPr>
          <w:ilvl w:val="0"/>
          <w:numId w:val="8"/>
        </w:numPr>
        <w:rPr>
          <w:rFonts w:ascii="Arial" w:hAnsi="Arial" w:cs="Arial"/>
        </w:rPr>
      </w:pPr>
      <w:r w:rsidRPr="00972FD4">
        <w:rPr>
          <w:rFonts w:ascii="Arial" w:hAnsi="Arial" w:cs="Arial"/>
        </w:rPr>
        <w:t>Elever som flytter ut av inntaksområdet, men innenfor kommunen og som ønsker å fullføre skoleåret</w:t>
      </w:r>
    </w:p>
    <w:p w14:paraId="3E50D03D" w14:textId="77777777" w:rsidR="000E2C38" w:rsidRPr="00972FD4" w:rsidRDefault="000E2C38" w:rsidP="000E2C38">
      <w:pPr>
        <w:pStyle w:val="Ingenmellomrom"/>
        <w:numPr>
          <w:ilvl w:val="0"/>
          <w:numId w:val="8"/>
        </w:numPr>
        <w:rPr>
          <w:rFonts w:ascii="Arial" w:hAnsi="Arial" w:cs="Arial"/>
        </w:rPr>
      </w:pPr>
      <w:r w:rsidRPr="00972FD4">
        <w:rPr>
          <w:rFonts w:ascii="Arial" w:hAnsi="Arial" w:cs="Arial"/>
        </w:rPr>
        <w:t>Elever som har søsken på samme skole</w:t>
      </w:r>
    </w:p>
    <w:p w14:paraId="3D519B43" w14:textId="77777777" w:rsidR="000E2C38" w:rsidRPr="00972FD4" w:rsidRDefault="000E2C38" w:rsidP="000E2C38">
      <w:pPr>
        <w:pStyle w:val="Ingenmellomrom"/>
        <w:numPr>
          <w:ilvl w:val="0"/>
          <w:numId w:val="8"/>
        </w:numPr>
        <w:rPr>
          <w:rFonts w:ascii="Arial" w:hAnsi="Arial" w:cs="Arial"/>
        </w:rPr>
      </w:pPr>
      <w:r w:rsidRPr="00972FD4">
        <w:rPr>
          <w:rFonts w:ascii="Arial" w:hAnsi="Arial" w:cs="Arial"/>
        </w:rPr>
        <w:t>Geografiske og trafikale forhold</w:t>
      </w:r>
    </w:p>
    <w:p w14:paraId="7EBE30C7" w14:textId="77777777" w:rsidR="000E2C38" w:rsidRPr="00972FD4" w:rsidRDefault="000E2C38" w:rsidP="000E2C38">
      <w:pPr>
        <w:pStyle w:val="Ingenmellomrom"/>
        <w:rPr>
          <w:rFonts w:ascii="Arial" w:hAnsi="Arial" w:cs="Arial"/>
        </w:rPr>
      </w:pPr>
    </w:p>
    <w:p w14:paraId="61624185" w14:textId="77777777" w:rsidR="000E2C38" w:rsidRPr="00972FD4" w:rsidRDefault="000E2C38" w:rsidP="000E2C38">
      <w:pPr>
        <w:pStyle w:val="Ingenmellomrom"/>
        <w:rPr>
          <w:rFonts w:ascii="Arial" w:hAnsi="Arial" w:cs="Arial"/>
        </w:rPr>
      </w:pPr>
      <w:r w:rsidRPr="00972FD4">
        <w:rPr>
          <w:rFonts w:ascii="Arial" w:hAnsi="Arial" w:cs="Arial"/>
        </w:rPr>
        <w:t>Vedtak om skolebytte er et enkeltvedtak jf. forvaltningsloven (</w:t>
      </w:r>
      <w:proofErr w:type="spellStart"/>
      <w:r w:rsidRPr="00972FD4">
        <w:rPr>
          <w:rFonts w:ascii="Arial" w:hAnsi="Arial" w:cs="Arial"/>
        </w:rPr>
        <w:t>fvl</w:t>
      </w:r>
      <w:proofErr w:type="spellEnd"/>
      <w:r w:rsidRPr="00972FD4">
        <w:rPr>
          <w:rFonts w:ascii="Arial" w:hAnsi="Arial" w:cs="Arial"/>
        </w:rPr>
        <w:t xml:space="preserve">) § 2. Vedtaket kan påklages med en klagefrist på </w:t>
      </w:r>
      <w:r w:rsidRPr="00972FD4">
        <w:rPr>
          <w:rFonts w:ascii="Arial" w:hAnsi="Arial" w:cs="Arial"/>
          <w:u w:val="single"/>
        </w:rPr>
        <w:t>tre uker</w:t>
      </w:r>
      <w:r w:rsidRPr="00972FD4">
        <w:rPr>
          <w:rFonts w:ascii="Arial" w:hAnsi="Arial" w:cs="Arial"/>
        </w:rPr>
        <w:t xml:space="preserve"> regnet fra det tidspunktet foresatte har mottatt brevet, jf. </w:t>
      </w:r>
      <w:proofErr w:type="spellStart"/>
      <w:r w:rsidRPr="00972FD4">
        <w:rPr>
          <w:rFonts w:ascii="Arial" w:hAnsi="Arial" w:cs="Arial"/>
        </w:rPr>
        <w:t>fvl</w:t>
      </w:r>
      <w:proofErr w:type="spellEnd"/>
      <w:r w:rsidRPr="00972FD4">
        <w:rPr>
          <w:rFonts w:ascii="Arial" w:hAnsi="Arial" w:cs="Arial"/>
        </w:rPr>
        <w:t xml:space="preserve"> §§ 28 og 29. En eventuell klage må være skriftlig og begrunnet, og den skal sendes til skolen. Dersom skolens vedtak påklages og rektor ikke omgjør sitt vedtak, skal alle dokumentene oversendes kommunalsjef for oppvekst og utdanning. Dersom kommunalsjefen opprettholder vedtaket, sendes saken videre til Fylkesmannen i Oslo og Viken for endelig avgjørelse.</w:t>
      </w:r>
    </w:p>
    <w:p w14:paraId="117875A5" w14:textId="77777777" w:rsidR="000E2C38" w:rsidRPr="007B66DF" w:rsidRDefault="000E2C38" w:rsidP="000E2C38">
      <w:pPr>
        <w:pStyle w:val="Ingenmellomrom"/>
        <w:rPr>
          <w:rFonts w:asciiTheme="minorBidi" w:hAnsiTheme="minorBidi" w:cstheme="minorBidi"/>
        </w:rPr>
      </w:pPr>
    </w:p>
    <w:p w14:paraId="3E6FF142" w14:textId="341E03DD" w:rsidR="00035D2F" w:rsidRPr="00972FD4" w:rsidRDefault="00035D2F" w:rsidP="00662424">
      <w:pPr>
        <w:pStyle w:val="Overskrift2"/>
        <w:rPr>
          <w:rFonts w:ascii="Arial" w:hAnsi="Arial" w:cs="Arial"/>
          <w:b/>
          <w:bCs/>
          <w:color w:val="auto"/>
          <w:sz w:val="22"/>
          <w:szCs w:val="22"/>
        </w:rPr>
      </w:pPr>
      <w:r w:rsidRPr="00972FD4">
        <w:rPr>
          <w:rFonts w:ascii="Arial" w:hAnsi="Arial" w:cs="Arial"/>
          <w:b/>
          <w:bCs/>
          <w:color w:val="auto"/>
          <w:sz w:val="22"/>
          <w:szCs w:val="22"/>
        </w:rPr>
        <w:t xml:space="preserve">Skolebytte </w:t>
      </w:r>
      <w:r w:rsidR="009F7B3C" w:rsidRPr="00972FD4">
        <w:rPr>
          <w:rFonts w:ascii="Arial" w:hAnsi="Arial" w:cs="Arial"/>
          <w:b/>
          <w:bCs/>
          <w:color w:val="auto"/>
          <w:sz w:val="22"/>
          <w:szCs w:val="22"/>
        </w:rPr>
        <w:t>til annen kommune enn bostedskommune</w:t>
      </w:r>
    </w:p>
    <w:p w14:paraId="1B0096F8" w14:textId="05BA8D10" w:rsidR="009F7B3C" w:rsidRPr="00972FD4" w:rsidRDefault="006A3C10" w:rsidP="009F7B3C">
      <w:pPr>
        <w:pStyle w:val="Ingenmellomrom"/>
        <w:rPr>
          <w:rFonts w:ascii="Arial" w:hAnsi="Arial" w:cs="Arial"/>
        </w:rPr>
      </w:pPr>
      <w:r w:rsidRPr="00972FD4">
        <w:rPr>
          <w:rFonts w:ascii="Arial" w:hAnsi="Arial" w:cs="Arial"/>
        </w:rPr>
        <w:t>Kommunen dekker ikke skoleplass til andre kommuner</w:t>
      </w:r>
      <w:r w:rsidR="00EE4CFD" w:rsidRPr="00972FD4">
        <w:rPr>
          <w:rFonts w:ascii="Arial" w:hAnsi="Arial" w:cs="Arial"/>
        </w:rPr>
        <w:t xml:space="preserve">, </w:t>
      </w:r>
      <w:r w:rsidRPr="00972FD4">
        <w:rPr>
          <w:rFonts w:ascii="Arial" w:hAnsi="Arial" w:cs="Arial"/>
        </w:rPr>
        <w:t xml:space="preserve">så </w:t>
      </w:r>
      <w:r w:rsidR="00EE4CFD" w:rsidRPr="00972FD4">
        <w:rPr>
          <w:rFonts w:ascii="Arial" w:hAnsi="Arial" w:cs="Arial"/>
        </w:rPr>
        <w:t>sant</w:t>
      </w:r>
      <w:r w:rsidRPr="00972FD4">
        <w:rPr>
          <w:rFonts w:ascii="Arial" w:hAnsi="Arial" w:cs="Arial"/>
        </w:rPr>
        <w:t xml:space="preserve"> det ikke foreligger særskilte årsaker</w:t>
      </w:r>
      <w:r w:rsidR="00EE4CFD" w:rsidRPr="00972FD4">
        <w:rPr>
          <w:rFonts w:ascii="Arial" w:hAnsi="Arial" w:cs="Arial"/>
        </w:rPr>
        <w:t xml:space="preserve">. </w:t>
      </w:r>
      <w:r w:rsidR="00EE4CFD" w:rsidRPr="00972FD4">
        <w:rPr>
          <w:rFonts w:ascii="Arial" w:hAnsi="Arial" w:cs="Arial"/>
        </w:rPr>
        <w:br/>
        <w:t>Særskilte årsaker kan for eksempel</w:t>
      </w:r>
      <w:r w:rsidR="00AC46B6" w:rsidRPr="00972FD4">
        <w:rPr>
          <w:rFonts w:ascii="Arial" w:hAnsi="Arial" w:cs="Arial"/>
        </w:rPr>
        <w:t xml:space="preserve"> være spesialpedagogiske hensyn som ikke kan dekkes av nærskole, eller uttalelser fra andre instanser som redegjør for årsaker til at eleven ikke kan gå på skole i egen kommune.</w:t>
      </w:r>
    </w:p>
    <w:p w14:paraId="460A48EB" w14:textId="60433B94" w:rsidR="00F4591A" w:rsidRPr="00972FD4" w:rsidRDefault="00AC46B6" w:rsidP="00972FD4">
      <w:pPr>
        <w:pStyle w:val="Ingenmellomrom"/>
        <w:rPr>
          <w:rFonts w:ascii="Arial" w:hAnsi="Arial" w:cs="Arial"/>
        </w:rPr>
      </w:pPr>
      <w:r w:rsidRPr="00972FD4">
        <w:rPr>
          <w:rFonts w:ascii="Arial" w:hAnsi="Arial" w:cs="Arial"/>
        </w:rPr>
        <w:t xml:space="preserve">Kommunen kan dekke </w:t>
      </w:r>
      <w:r w:rsidR="00F4591A" w:rsidRPr="00972FD4">
        <w:rPr>
          <w:rFonts w:ascii="Arial" w:hAnsi="Arial" w:cs="Arial"/>
        </w:rPr>
        <w:t xml:space="preserve">skoleplass i en annen kommune i en kort, tidsbegrenset periode, som for eksempel </w:t>
      </w:r>
      <w:r w:rsidR="00F56CA1" w:rsidRPr="00972FD4">
        <w:rPr>
          <w:rFonts w:ascii="Arial" w:hAnsi="Arial" w:cs="Arial"/>
        </w:rPr>
        <w:t xml:space="preserve">for </w:t>
      </w:r>
      <w:r w:rsidR="00F4591A" w:rsidRPr="00972FD4">
        <w:rPr>
          <w:rFonts w:ascii="Arial" w:hAnsi="Arial" w:cs="Arial"/>
        </w:rPr>
        <w:t>å avslutte et skoleår.</w:t>
      </w:r>
    </w:p>
    <w:p w14:paraId="6D84C4AE" w14:textId="77777777" w:rsidR="00F4591A" w:rsidRPr="00035D2F" w:rsidRDefault="00F4591A" w:rsidP="000E2C38">
      <w:pPr>
        <w:pStyle w:val="Ingenmellomrom"/>
        <w:rPr>
          <w:rFonts w:ascii="Times New Roman" w:hAnsi="Times New Roman"/>
          <w:sz w:val="24"/>
          <w:szCs w:val="24"/>
          <w:u w:val="single"/>
        </w:rPr>
      </w:pPr>
    </w:p>
    <w:p w14:paraId="5545E4C0" w14:textId="77777777" w:rsidR="000E2C38" w:rsidRPr="00972FD4" w:rsidRDefault="000E2C38" w:rsidP="007B66DF">
      <w:pPr>
        <w:pStyle w:val="Overskrift2"/>
        <w:rPr>
          <w:rFonts w:ascii="Arial" w:hAnsi="Arial" w:cs="Arial"/>
          <w:b/>
          <w:bCs/>
          <w:color w:val="auto"/>
          <w:sz w:val="22"/>
          <w:szCs w:val="22"/>
        </w:rPr>
      </w:pPr>
      <w:r w:rsidRPr="00972FD4">
        <w:rPr>
          <w:rFonts w:ascii="Arial" w:hAnsi="Arial" w:cs="Arial"/>
          <w:b/>
          <w:bCs/>
          <w:color w:val="auto"/>
          <w:sz w:val="22"/>
          <w:szCs w:val="22"/>
        </w:rPr>
        <w:t>Skoleskyss</w:t>
      </w:r>
    </w:p>
    <w:p w14:paraId="75658139" w14:textId="77777777" w:rsidR="000E2C38" w:rsidRPr="009B0348" w:rsidRDefault="000E2C38" w:rsidP="000E2C38">
      <w:pPr>
        <w:pStyle w:val="Ingenmellomrom"/>
        <w:rPr>
          <w:rFonts w:asciiTheme="minorBidi" w:hAnsiTheme="minorBidi" w:cstheme="minorBidi"/>
        </w:rPr>
      </w:pPr>
      <w:r w:rsidRPr="009B0348">
        <w:rPr>
          <w:rFonts w:asciiTheme="minorBidi" w:hAnsiTheme="minorBidi" w:cstheme="minorBidi"/>
        </w:rPr>
        <w:t>Ved skolebytte må foresatte, dersom det ikke foreligger særlige grunner, selv dekke eventuelle merkostnader med skyssen forbundet med å gå på en annen skole enn nærskolen. Dette må komme fram i enkeltvedtaket om skoletilhørighet.</w:t>
      </w:r>
    </w:p>
    <w:p w14:paraId="521B61FD" w14:textId="77777777" w:rsidR="000E2C38" w:rsidRPr="009B0348" w:rsidRDefault="000E2C38" w:rsidP="000E2C38">
      <w:pPr>
        <w:rPr>
          <w:rFonts w:asciiTheme="minorBidi" w:hAnsiTheme="minorBidi" w:cstheme="minorBidi"/>
          <w:b/>
          <w:szCs w:val="22"/>
        </w:rPr>
      </w:pPr>
    </w:p>
    <w:p w14:paraId="7F8B1188" w14:textId="77777777" w:rsidR="000E2C38" w:rsidRPr="009B0348" w:rsidRDefault="000E2C38" w:rsidP="000E2C38">
      <w:pPr>
        <w:rPr>
          <w:rFonts w:asciiTheme="minorBidi" w:hAnsiTheme="minorBidi" w:cstheme="minorBidi"/>
          <w:b/>
          <w:szCs w:val="22"/>
        </w:rPr>
      </w:pPr>
    </w:p>
    <w:p w14:paraId="152C7A75" w14:textId="77777777" w:rsidR="000E2C38" w:rsidRPr="009B0348" w:rsidRDefault="000E2C38" w:rsidP="000E2C38">
      <w:pPr>
        <w:rPr>
          <w:rFonts w:asciiTheme="minorBidi" w:hAnsiTheme="minorBidi" w:cstheme="minorBidi"/>
          <w:b/>
          <w:szCs w:val="22"/>
        </w:rPr>
      </w:pPr>
    </w:p>
    <w:p w14:paraId="66628B48" w14:textId="77777777" w:rsidR="000E2C38" w:rsidRPr="009B0348" w:rsidRDefault="000E2C38" w:rsidP="000E2C38">
      <w:pPr>
        <w:rPr>
          <w:rFonts w:asciiTheme="minorBidi" w:hAnsiTheme="minorBidi" w:cstheme="minorBidi"/>
          <w:szCs w:val="22"/>
        </w:rPr>
      </w:pPr>
      <w:r w:rsidRPr="009B0348">
        <w:rPr>
          <w:rFonts w:asciiTheme="minorBidi" w:hAnsiTheme="minorBidi" w:cstheme="minorBidi"/>
          <w:szCs w:val="22"/>
        </w:rPr>
        <w:lastRenderedPageBreak/>
        <w:t>Forskriften er hjemlet i Opplæringsloven § 8-1.</w:t>
      </w:r>
    </w:p>
    <w:p w14:paraId="6D862C82" w14:textId="77777777" w:rsidR="000E2C38" w:rsidRPr="009B0348" w:rsidRDefault="000E2C38" w:rsidP="000E2C38">
      <w:pPr>
        <w:rPr>
          <w:rFonts w:asciiTheme="minorBidi" w:hAnsiTheme="minorBidi" w:cstheme="minorBidi"/>
          <w:szCs w:val="22"/>
        </w:rPr>
      </w:pPr>
    </w:p>
    <w:p w14:paraId="4F6671E2" w14:textId="77777777" w:rsidR="000E2C38" w:rsidRPr="009B0348" w:rsidRDefault="000E2C38" w:rsidP="000E2C38">
      <w:pPr>
        <w:rPr>
          <w:rFonts w:asciiTheme="minorBidi" w:hAnsiTheme="minorBidi" w:cstheme="minorBidi"/>
          <w:szCs w:val="22"/>
        </w:rPr>
      </w:pPr>
      <w:r w:rsidRPr="009B0348">
        <w:rPr>
          <w:rFonts w:asciiTheme="minorBidi" w:hAnsiTheme="minorBidi" w:cstheme="minorBidi"/>
          <w:szCs w:val="22"/>
        </w:rPr>
        <w:t>Forskriften er vedtatt i Fellesnemda 04.03.2019, og trer i kraft fra 01.01.2020.</w:t>
      </w:r>
    </w:p>
    <w:p w14:paraId="282BD248" w14:textId="77777777" w:rsidR="000E2C38" w:rsidRDefault="000E2C38" w:rsidP="000E2C38">
      <w:pPr>
        <w:rPr>
          <w:rFonts w:asciiTheme="minorBidi" w:hAnsiTheme="minorBidi" w:cstheme="minorBidi"/>
          <w:szCs w:val="22"/>
        </w:rPr>
      </w:pPr>
      <w:r w:rsidRPr="009B0348">
        <w:rPr>
          <w:rFonts w:asciiTheme="minorBidi" w:hAnsiTheme="minorBidi" w:cstheme="minorBidi"/>
          <w:szCs w:val="22"/>
        </w:rPr>
        <w:t>Siste redaksjonelle endring ble utført 20.12.2019.</w:t>
      </w:r>
    </w:p>
    <w:p w14:paraId="298D2267" w14:textId="2D42F487" w:rsidR="009B0348" w:rsidRPr="009B0348" w:rsidRDefault="00823458" w:rsidP="000E2C38">
      <w:pPr>
        <w:rPr>
          <w:rFonts w:asciiTheme="minorBidi" w:hAnsiTheme="minorBidi" w:cstheme="minorBidi"/>
          <w:szCs w:val="22"/>
        </w:rPr>
      </w:pPr>
      <w:r>
        <w:rPr>
          <w:rFonts w:asciiTheme="minorBidi" w:hAnsiTheme="minorBidi" w:cstheme="minorBidi"/>
          <w:szCs w:val="22"/>
        </w:rPr>
        <w:t xml:space="preserve">Tillegg til </w:t>
      </w:r>
      <w:r w:rsidR="001312BB">
        <w:rPr>
          <w:rFonts w:asciiTheme="minorBidi" w:hAnsiTheme="minorBidi" w:cstheme="minorBidi"/>
          <w:szCs w:val="22"/>
        </w:rPr>
        <w:t>f</w:t>
      </w:r>
      <w:r>
        <w:rPr>
          <w:rFonts w:asciiTheme="minorBidi" w:hAnsiTheme="minorBidi" w:cstheme="minorBidi"/>
          <w:szCs w:val="22"/>
        </w:rPr>
        <w:t>orskriften</w:t>
      </w:r>
      <w:r w:rsidR="001312BB">
        <w:rPr>
          <w:rFonts w:asciiTheme="minorBidi" w:hAnsiTheme="minorBidi" w:cstheme="minorBidi"/>
          <w:szCs w:val="22"/>
        </w:rPr>
        <w:t xml:space="preserve"> ble </w:t>
      </w:r>
      <w:r w:rsidR="005C38A7">
        <w:rPr>
          <w:rFonts w:asciiTheme="minorBidi" w:hAnsiTheme="minorBidi" w:cstheme="minorBidi"/>
          <w:szCs w:val="22"/>
        </w:rPr>
        <w:t>vedtatt i Kommunestyret</w:t>
      </w:r>
      <w:r w:rsidR="001312BB">
        <w:rPr>
          <w:rFonts w:asciiTheme="minorBidi" w:hAnsiTheme="minorBidi" w:cstheme="minorBidi"/>
          <w:szCs w:val="22"/>
        </w:rPr>
        <w:t xml:space="preserve"> </w:t>
      </w:r>
      <w:r w:rsidR="006564F3">
        <w:rPr>
          <w:rFonts w:asciiTheme="minorBidi" w:hAnsiTheme="minorBidi" w:cstheme="minorBidi"/>
          <w:szCs w:val="22"/>
        </w:rPr>
        <w:t>13.02.2023</w:t>
      </w:r>
    </w:p>
    <w:p w14:paraId="48D9EFF8" w14:textId="77777777" w:rsidR="00B94C0E" w:rsidRPr="009B0348" w:rsidRDefault="00B94C0E">
      <w:pPr>
        <w:rPr>
          <w:rFonts w:asciiTheme="minorBidi" w:hAnsiTheme="minorBidi" w:cstheme="minorBidi"/>
          <w:szCs w:val="22"/>
        </w:rPr>
      </w:pPr>
    </w:p>
    <w:sectPr w:rsidR="00B94C0E" w:rsidRPr="009B0348" w:rsidSect="00CE155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58B"/>
    <w:multiLevelType w:val="hybridMultilevel"/>
    <w:tmpl w:val="72943666"/>
    <w:lvl w:ilvl="0" w:tplc="CDD860B2">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14BF3"/>
    <w:multiLevelType w:val="hybridMultilevel"/>
    <w:tmpl w:val="ED928B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C603507"/>
    <w:multiLevelType w:val="hybridMultilevel"/>
    <w:tmpl w:val="FF8409C8"/>
    <w:lvl w:ilvl="0" w:tplc="CDD860B2">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F55FA8"/>
    <w:multiLevelType w:val="hybridMultilevel"/>
    <w:tmpl w:val="07E06FD6"/>
    <w:lvl w:ilvl="0" w:tplc="CDD860B2">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A65748"/>
    <w:multiLevelType w:val="hybridMultilevel"/>
    <w:tmpl w:val="6128B22E"/>
    <w:lvl w:ilvl="0" w:tplc="CDD860B2">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C8E4EED"/>
    <w:multiLevelType w:val="hybridMultilevel"/>
    <w:tmpl w:val="27F67F68"/>
    <w:lvl w:ilvl="0" w:tplc="CDD860B2">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B3C72BB"/>
    <w:multiLevelType w:val="hybridMultilevel"/>
    <w:tmpl w:val="856AC9DE"/>
    <w:lvl w:ilvl="0" w:tplc="CDD860B2">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D7960DA"/>
    <w:multiLevelType w:val="hybridMultilevel"/>
    <w:tmpl w:val="D026D868"/>
    <w:lvl w:ilvl="0" w:tplc="CDD860B2">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82930114">
    <w:abstractNumId w:val="5"/>
  </w:num>
  <w:num w:numId="2" w16cid:durableId="376053041">
    <w:abstractNumId w:val="2"/>
  </w:num>
  <w:num w:numId="3" w16cid:durableId="673459105">
    <w:abstractNumId w:val="3"/>
  </w:num>
  <w:num w:numId="4" w16cid:durableId="2117938421">
    <w:abstractNumId w:val="4"/>
  </w:num>
  <w:num w:numId="5" w16cid:durableId="1923028438">
    <w:abstractNumId w:val="6"/>
  </w:num>
  <w:num w:numId="6" w16cid:durableId="1514346439">
    <w:abstractNumId w:val="7"/>
  </w:num>
  <w:num w:numId="7" w16cid:durableId="1431852324">
    <w:abstractNumId w:val="0"/>
  </w:num>
  <w:num w:numId="8" w16cid:durableId="38321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38"/>
    <w:rsid w:val="00035D2F"/>
    <w:rsid w:val="000B3D4A"/>
    <w:rsid w:val="000E2C38"/>
    <w:rsid w:val="001312BB"/>
    <w:rsid w:val="00165E27"/>
    <w:rsid w:val="001C2C79"/>
    <w:rsid w:val="00274B2E"/>
    <w:rsid w:val="002D1F4B"/>
    <w:rsid w:val="00520EF8"/>
    <w:rsid w:val="005C38A7"/>
    <w:rsid w:val="006133E4"/>
    <w:rsid w:val="00630A78"/>
    <w:rsid w:val="006564F3"/>
    <w:rsid w:val="00662424"/>
    <w:rsid w:val="006A1AE8"/>
    <w:rsid w:val="006A3C10"/>
    <w:rsid w:val="007B66DF"/>
    <w:rsid w:val="00823458"/>
    <w:rsid w:val="00831878"/>
    <w:rsid w:val="00972FD4"/>
    <w:rsid w:val="0099423B"/>
    <w:rsid w:val="009B0348"/>
    <w:rsid w:val="009F7B3C"/>
    <w:rsid w:val="00A77283"/>
    <w:rsid w:val="00AC46B6"/>
    <w:rsid w:val="00AE0170"/>
    <w:rsid w:val="00B16FC6"/>
    <w:rsid w:val="00B94C0E"/>
    <w:rsid w:val="00DF267A"/>
    <w:rsid w:val="00E86845"/>
    <w:rsid w:val="00EE4CFD"/>
    <w:rsid w:val="00F4591A"/>
    <w:rsid w:val="00F56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FAEF"/>
  <w15:chartTrackingRefBased/>
  <w15:docId w15:val="{B5AF1B49-5E42-4110-BB10-7973D566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C6"/>
    <w:pPr>
      <w:spacing w:after="0" w:line="240" w:lineRule="auto"/>
    </w:pPr>
    <w:rPr>
      <w:rFonts w:ascii="Arial" w:eastAsia="Times New Roman" w:hAnsi="Arial" w:cs="Times New Roman"/>
      <w:szCs w:val="24"/>
      <w:lang w:eastAsia="nb-NO"/>
    </w:rPr>
  </w:style>
  <w:style w:type="paragraph" w:styleId="Overskrift1">
    <w:name w:val="heading 1"/>
    <w:basedOn w:val="Normal"/>
    <w:next w:val="Normal"/>
    <w:link w:val="Overskrift1Tegn"/>
    <w:uiPriority w:val="9"/>
    <w:qFormat/>
    <w:rsid w:val="00DF26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624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0E2C38"/>
    <w:pPr>
      <w:tabs>
        <w:tab w:val="center" w:pos="4536"/>
        <w:tab w:val="right" w:pos="9072"/>
      </w:tabs>
    </w:pPr>
  </w:style>
  <w:style w:type="character" w:customStyle="1" w:styleId="TopptekstTegn">
    <w:name w:val="Topptekst Tegn"/>
    <w:basedOn w:val="Standardskriftforavsnitt"/>
    <w:link w:val="Topptekst"/>
    <w:rsid w:val="000E2C38"/>
    <w:rPr>
      <w:rFonts w:ascii="Times New Roman" w:eastAsia="Times New Roman" w:hAnsi="Times New Roman" w:cs="Times New Roman"/>
      <w:sz w:val="24"/>
      <w:szCs w:val="24"/>
      <w:lang w:eastAsia="nb-NO"/>
    </w:rPr>
  </w:style>
  <w:style w:type="paragraph" w:styleId="Ingenmellomrom">
    <w:name w:val="No Spacing"/>
    <w:uiPriority w:val="1"/>
    <w:qFormat/>
    <w:rsid w:val="000E2C38"/>
    <w:pPr>
      <w:spacing w:after="0" w:line="240" w:lineRule="auto"/>
    </w:pPr>
    <w:rPr>
      <w:rFonts w:ascii="Calibri" w:eastAsia="Calibri" w:hAnsi="Calibri" w:cs="Times New Roman"/>
    </w:rPr>
  </w:style>
  <w:style w:type="character" w:customStyle="1" w:styleId="Overskrift1Tegn">
    <w:name w:val="Overskrift 1 Tegn"/>
    <w:basedOn w:val="Standardskriftforavsnitt"/>
    <w:link w:val="Overskrift1"/>
    <w:uiPriority w:val="9"/>
    <w:rsid w:val="00DF267A"/>
    <w:rPr>
      <w:rFonts w:asciiTheme="majorHAnsi" w:eastAsiaTheme="majorEastAsia" w:hAnsiTheme="majorHAnsi" w:cstheme="majorBidi"/>
      <w:color w:val="2F5496" w:themeColor="accent1" w:themeShade="BF"/>
      <w:sz w:val="32"/>
      <w:szCs w:val="32"/>
      <w:lang w:eastAsia="nb-NO"/>
    </w:rPr>
  </w:style>
  <w:style w:type="character" w:customStyle="1" w:styleId="Overskrift2Tegn">
    <w:name w:val="Overskrift 2 Tegn"/>
    <w:basedOn w:val="Standardskriftforavsnitt"/>
    <w:link w:val="Overskrift2"/>
    <w:uiPriority w:val="9"/>
    <w:rsid w:val="00662424"/>
    <w:rPr>
      <w:rFonts w:asciiTheme="majorHAnsi" w:eastAsiaTheme="majorEastAsia" w:hAnsiTheme="majorHAnsi" w:cstheme="majorBidi"/>
      <w:color w:val="2F5496" w:themeColor="accent1" w:themeShade="BF"/>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4e0ad3-6c0a-4afa-a409-573268062911">
      <Terms xmlns="http://schemas.microsoft.com/office/infopath/2007/PartnerControls"/>
    </lcf76f155ced4ddcb4097134ff3c332f>
    <TaxCatchAll xmlns="16378b7a-1754-4558-ba2e-37dbab8d6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E5BE14459F4B46BD2A53A9E77E74E4" ma:contentTypeVersion="15" ma:contentTypeDescription="Opprett et nytt dokument." ma:contentTypeScope="" ma:versionID="6aa7da6935078cdbb6d366bffcb673bd">
  <xsd:schema xmlns:xsd="http://www.w3.org/2001/XMLSchema" xmlns:xs="http://www.w3.org/2001/XMLSchema" xmlns:p="http://schemas.microsoft.com/office/2006/metadata/properties" xmlns:ns2="694e0ad3-6c0a-4afa-a409-573268062911" xmlns:ns3="16378b7a-1754-4558-ba2e-37dbab8d613a" targetNamespace="http://schemas.microsoft.com/office/2006/metadata/properties" ma:root="true" ma:fieldsID="091dba983e23c1a881c45a1ba1009baa" ns2:_="" ns3:_="">
    <xsd:import namespace="694e0ad3-6c0a-4afa-a409-573268062911"/>
    <xsd:import namespace="16378b7a-1754-4558-ba2e-37dbab8d6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e0ad3-6c0a-4afa-a409-573268062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b67ce05-1468-42e4-bab1-eb2f0df4161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78b7a-1754-4558-ba2e-37dbab8d613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be0336b-0356-4c3b-80d8-85fe0f2fbb25}" ma:internalName="TaxCatchAll" ma:showField="CatchAllData" ma:web="16378b7a-1754-4558-ba2e-37dbab8d6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ACCD0-0CE0-4ECA-88A2-147EBC73F14F}">
  <ds:schemaRefs>
    <ds:schemaRef ds:uri="http://schemas.microsoft.com/office/2006/metadata/properties"/>
    <ds:schemaRef ds:uri="http://schemas.microsoft.com/office/infopath/2007/PartnerControls"/>
    <ds:schemaRef ds:uri="694e0ad3-6c0a-4afa-a409-573268062911"/>
    <ds:schemaRef ds:uri="16378b7a-1754-4558-ba2e-37dbab8d613a"/>
  </ds:schemaRefs>
</ds:datastoreItem>
</file>

<file path=customXml/itemProps2.xml><?xml version="1.0" encoding="utf-8"?>
<ds:datastoreItem xmlns:ds="http://schemas.openxmlformats.org/officeDocument/2006/customXml" ds:itemID="{57A0900B-A3BF-4050-A10F-A60194D65F92}">
  <ds:schemaRefs>
    <ds:schemaRef ds:uri="http://schemas.microsoft.com/sharepoint/v3/contenttype/forms"/>
  </ds:schemaRefs>
</ds:datastoreItem>
</file>

<file path=customXml/itemProps3.xml><?xml version="1.0" encoding="utf-8"?>
<ds:datastoreItem xmlns:ds="http://schemas.openxmlformats.org/officeDocument/2006/customXml" ds:itemID="{12253DBD-1E1A-45B4-A342-5878C32DB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e0ad3-6c0a-4afa-a409-573268062911"/>
    <ds:schemaRef ds:uri="16378b7a-1754-4558-ba2e-37dbab8d6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5022</Characters>
  <Application>Microsoft Office Word</Application>
  <DocSecurity>0</DocSecurity>
  <Lines>41</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Solberg Olufsen</dc:creator>
  <cp:keywords/>
  <dc:description/>
  <cp:lastModifiedBy>Marianne Solberg Olufsen</cp:lastModifiedBy>
  <cp:revision>2</cp:revision>
  <dcterms:created xsi:type="dcterms:W3CDTF">2023-03-06T08:06:00Z</dcterms:created>
  <dcterms:modified xsi:type="dcterms:W3CDTF">2023-03-06T08:06:00Z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0x010100EFE5BE14459F4B46BD2A53A9E77E74E4</vt:lpwstr>
  </property>
  <property fmtid="{D5CDD505-2E9C-101B-9397-08002B2CF9AE}" pid="3" name="MediaServiceImageTags">
    <vt:lpwstr/>
  </property>
</Properties>
</file>